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11432">
        <w:rPr>
          <w:rFonts w:asciiTheme="minorHAnsi" w:hAnsiTheme="minorHAnsi" w:cs="Arial"/>
          <w:b/>
          <w:lang w:val="en-ZA"/>
        </w:rPr>
        <w:t>15 June</w:t>
      </w:r>
      <w:bookmarkStart w:id="0" w:name="_GoBack"/>
      <w:bookmarkEnd w:id="0"/>
      <w:r w:rsidR="00F74628">
        <w:rPr>
          <w:rFonts w:asciiTheme="minorHAnsi" w:hAnsiTheme="minorHAnsi" w:cs="Arial"/>
          <w:b/>
          <w:lang w:val="en-ZA"/>
        </w:rPr>
        <w:t xml:space="preserve"> 20</w:t>
      </w:r>
      <w:r w:rsidR="00315E53">
        <w:rPr>
          <w:rFonts w:asciiTheme="minorHAnsi" w:hAnsiTheme="minorHAnsi" w:cs="Arial"/>
          <w:b/>
          <w:lang w:val="en-ZA"/>
        </w:rPr>
        <w:t>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315E5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315E53">
        <w:rPr>
          <w:rFonts w:asciiTheme="minorHAnsi" w:hAnsiTheme="minorHAnsi" w:cs="Arial"/>
          <w:b/>
          <w:lang w:val="en-ZA"/>
        </w:rPr>
        <w:t>(</w:t>
      </w:r>
      <w:r w:rsidR="00711432" w:rsidRPr="0077273D">
        <w:rPr>
          <w:rFonts w:asciiTheme="minorHAnsi" w:hAnsiTheme="minorHAnsi" w:cs="Arial"/>
          <w:b/>
          <w:lang w:val="en-ZA"/>
        </w:rPr>
        <w:t xml:space="preserve">THE STANDARD BANK OF SOUTH AFRICA LIMITED </w:t>
      </w:r>
      <w:r w:rsidRPr="00315E53">
        <w:rPr>
          <w:rFonts w:asciiTheme="minorHAnsi" w:hAnsiTheme="minorHAnsi" w:cs="Arial"/>
          <w:b/>
          <w:lang w:val="en-ZA"/>
        </w:rPr>
        <w:t>–</w:t>
      </w:r>
      <w:r w:rsidR="00315E53">
        <w:rPr>
          <w:rFonts w:asciiTheme="minorHAnsi" w:hAnsiTheme="minorHAnsi" w:cs="Arial"/>
          <w:b/>
          <w:lang w:val="en-ZA"/>
        </w:rPr>
        <w:t xml:space="preserve"> </w:t>
      </w:r>
      <w:r w:rsidRPr="00315E53">
        <w:rPr>
          <w:rFonts w:asciiTheme="minorHAnsi" w:hAnsiTheme="minorHAnsi" w:cs="Arial"/>
          <w:b/>
          <w:lang w:val="en-ZA"/>
        </w:rPr>
        <w:t>“</w:t>
      </w:r>
      <w:r w:rsidR="00711432">
        <w:rPr>
          <w:rFonts w:asciiTheme="minorHAnsi" w:hAnsiTheme="minorHAnsi" w:cs="Arial"/>
          <w:b/>
          <w:lang w:val="en-ZA"/>
        </w:rPr>
        <w:t>CLN475</w:t>
      </w:r>
      <w:r w:rsidR="00315E53">
        <w:rPr>
          <w:rFonts w:asciiTheme="minorHAnsi" w:hAnsiTheme="minorHAnsi" w:cs="Arial"/>
          <w:b/>
          <w:lang w:val="en-ZA"/>
        </w:rPr>
        <w:t xml:space="preserve">; </w:t>
      </w:r>
      <w:r w:rsidR="00711432">
        <w:rPr>
          <w:rFonts w:asciiTheme="minorHAnsi" w:hAnsiTheme="minorHAnsi" w:cs="Arial"/>
          <w:b/>
          <w:lang w:val="en-ZA"/>
        </w:rPr>
        <w:t>CLN487</w:t>
      </w:r>
      <w:r w:rsidRPr="00315E53">
        <w:rPr>
          <w:rFonts w:asciiTheme="minorHAnsi" w:hAnsiTheme="minorHAnsi" w:cs="Arial"/>
          <w:b/>
          <w:lang w:val="en-ZA"/>
        </w:rPr>
        <w:t>”)</w:t>
      </w:r>
    </w:p>
    <w:p w:rsidR="00C145F0" w:rsidRPr="00315E5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711432" w:rsidRPr="0077273D">
        <w:rPr>
          <w:rFonts w:asciiTheme="minorHAnsi" w:hAnsiTheme="minorHAnsi" w:cs="Arial"/>
          <w:b/>
          <w:lang w:val="en-ZA"/>
        </w:rPr>
        <w:t xml:space="preserve">THE STANDARD BANK OF SOUTH AFRICA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Pr="00711432">
        <w:rPr>
          <w:rFonts w:asciiTheme="minorHAnsi" w:hAnsiTheme="minorHAnsi"/>
          <w:b/>
          <w:lang w:val="en-ZA"/>
        </w:rPr>
        <w:t xml:space="preserve"> </w:t>
      </w:r>
      <w:r w:rsidR="00711432" w:rsidRPr="00711432">
        <w:rPr>
          <w:rFonts w:asciiTheme="minorHAnsi" w:hAnsiTheme="minorHAnsi"/>
          <w:b/>
          <w:lang w:val="en-ZA"/>
        </w:rPr>
        <w:t>23</w:t>
      </w:r>
      <w:r w:rsidR="00F74628">
        <w:rPr>
          <w:rFonts w:asciiTheme="minorHAnsi" w:hAnsiTheme="minorHAnsi"/>
          <w:b/>
          <w:lang w:val="en-ZA"/>
        </w:rPr>
        <w:t xml:space="preserve"> June 20</w:t>
      </w:r>
      <w:r w:rsidR="00315E53">
        <w:rPr>
          <w:rFonts w:asciiTheme="minorHAnsi" w:hAnsiTheme="minorHAnsi"/>
          <w:b/>
          <w:lang w:val="en-ZA"/>
        </w:rPr>
        <w:t>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711432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CLN475</w:t>
            </w:r>
            <w:r w:rsidR="00E942A3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F7462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44551</w:t>
            </w: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71143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11432">
              <w:rPr>
                <w:rFonts w:asciiTheme="minorHAnsi" w:eastAsia="Times New Roman" w:hAnsiTheme="minorHAnsi"/>
                <w:lang w:val="en-ZA"/>
              </w:rPr>
              <w:t>50</w:t>
            </w:r>
            <w:r w:rsidR="00F74628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15E53" w:rsidRPr="004C5A8C" w:rsidTr="00C77608">
        <w:trPr>
          <w:jc w:val="center"/>
        </w:trPr>
        <w:tc>
          <w:tcPr>
            <w:tcW w:w="1871" w:type="dxa"/>
          </w:tcPr>
          <w:p w:rsidR="00315E53" w:rsidRDefault="00711432" w:rsidP="00315E5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CLN487</w:t>
            </w:r>
            <w:r w:rsidR="00315E53">
              <w:rPr>
                <w:rFonts w:asciiTheme="minorHAnsi" w:hAnsiTheme="minorHAnsi" w:cs="Arial"/>
                <w:b/>
                <w:i/>
                <w:lang w:val="en-ZA"/>
              </w:rPr>
              <w:t>–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45442</w:t>
            </w:r>
          </w:p>
          <w:p w:rsidR="00315E53" w:rsidRPr="004C5A8C" w:rsidRDefault="00315E53" w:rsidP="00315E5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15E53" w:rsidRPr="004C5A8C" w:rsidRDefault="00315E53" w:rsidP="0071143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15,000,000</w:t>
            </w:r>
          </w:p>
        </w:tc>
        <w:tc>
          <w:tcPr>
            <w:tcW w:w="399" w:type="dxa"/>
          </w:tcPr>
          <w:p w:rsidR="00315E53" w:rsidRPr="004C5A8C" w:rsidRDefault="00315E53" w:rsidP="00315E5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15E53" w:rsidRPr="004C5A8C" w:rsidRDefault="00315E53" w:rsidP="00315E5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15E53" w:rsidRPr="004C5A8C" w:rsidTr="00C77608">
        <w:trPr>
          <w:jc w:val="center"/>
        </w:trPr>
        <w:tc>
          <w:tcPr>
            <w:tcW w:w="1871" w:type="dxa"/>
          </w:tcPr>
          <w:p w:rsidR="00315E53" w:rsidRPr="004C5A8C" w:rsidRDefault="00315E53" w:rsidP="00315E53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15E53" w:rsidRPr="004C5A8C" w:rsidRDefault="00315E53" w:rsidP="00315E5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15E53" w:rsidRPr="004C5A8C" w:rsidRDefault="00315E53" w:rsidP="00315E5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15E53" w:rsidRPr="004C5A8C" w:rsidRDefault="00315E53" w:rsidP="00315E5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11432" w:rsidRPr="003A5C94" w:rsidRDefault="00711432" w:rsidP="00711432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Kaylin Langley                            The Standard Bank of South Africa Ltd                                                     +27 11 415 3545</w:t>
      </w:r>
    </w:p>
    <w:p w:rsidR="00711432" w:rsidRPr="00F64748" w:rsidRDefault="00711432" w:rsidP="0071143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711432" w:rsidRPr="00F64748" w:rsidRDefault="00711432" w:rsidP="007114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1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14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E53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A95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3FD9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432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26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628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CFA1E1E"/>
  <w15:docId w15:val="{F9D6E7BF-0263-4A17-8AF0-2073397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1560ADC-26D5-4761-A17B-6B923DA21530}"/>
</file>

<file path=customXml/itemProps2.xml><?xml version="1.0" encoding="utf-8"?>
<ds:datastoreItem xmlns:ds="http://schemas.openxmlformats.org/officeDocument/2006/customXml" ds:itemID="{53FF1D85-1170-4D13-9810-E632029F2FA4}"/>
</file>

<file path=customXml/itemProps3.xml><?xml version="1.0" encoding="utf-8"?>
<ds:datastoreItem xmlns:ds="http://schemas.openxmlformats.org/officeDocument/2006/customXml" ds:itemID="{584A6878-B89C-4AA8-AEDE-767333F7E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2012-03-13T14:58:00Z</dcterms:created>
  <dcterms:modified xsi:type="dcterms:W3CDTF">2021-06-15T07:17:00Z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2021-06-15T07:13:13Z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a86bdece-273a-4553-b940-2f26e34e758a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